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музыкальная школа №1 им. П. И. Чайковского</w:t>
      </w: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5E" w:rsidRPr="00092858" w:rsidRDefault="00D3735E" w:rsidP="00D373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858">
        <w:rPr>
          <w:rFonts w:ascii="Times New Roman" w:hAnsi="Times New Roman" w:cs="Times New Roman"/>
          <w:b/>
          <w:sz w:val="40"/>
          <w:szCs w:val="40"/>
        </w:rPr>
        <w:t>Методический доклад на тему:</w:t>
      </w: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858">
        <w:rPr>
          <w:rFonts w:ascii="Times New Roman" w:hAnsi="Times New Roman" w:cs="Times New Roman"/>
          <w:b/>
          <w:sz w:val="40"/>
          <w:szCs w:val="40"/>
        </w:rPr>
        <w:t>«</w:t>
      </w:r>
      <w:r w:rsidRPr="00D3735E">
        <w:rPr>
          <w:rFonts w:ascii="Times New Roman" w:hAnsi="Times New Roman" w:cs="Times New Roman"/>
          <w:b/>
          <w:sz w:val="40"/>
          <w:szCs w:val="40"/>
        </w:rPr>
        <w:t>МЕТОДОЛОГИЧЕСКИЕ ОСНОВЫ ПРАКТИЧЕСКОЙ РАБОТЫ ПИАНИСТА-КОНЦЕРТМЕЙСТЕРА</w:t>
      </w:r>
      <w:r w:rsidRPr="00092858">
        <w:rPr>
          <w:rFonts w:ascii="Times New Roman" w:hAnsi="Times New Roman" w:cs="Times New Roman"/>
          <w:b/>
          <w:sz w:val="40"/>
          <w:szCs w:val="40"/>
        </w:rPr>
        <w:t>»</w:t>
      </w: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35E" w:rsidRDefault="00D3735E" w:rsidP="00D373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Концертмейстер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ундухова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 Г.</w:t>
      </w: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35E" w:rsidRDefault="00D3735E" w:rsidP="00D37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D3735E" w:rsidRPr="00092858" w:rsidRDefault="00D3735E" w:rsidP="00D37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понятийной базы взаимодействия концертмейстера  и солиста осуществляется на пересечении различных исполнительских направлений. Её можно трактовать как систему ясно очерченных координат совместного творчества, в которой закладывается фундаментальная основа их сотрудничества. Каждая стадия овладения этим форматом сотворчества требует личной вовлеченности концертмейстера в процесс.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деятельности концертмейстера является полное понимание исполнительских целей и задач всех участников ансамбля, прежде всего, чёткое осознание отличия в специфике сольного</w:t>
      </w:r>
      <w:r w:rsid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совместного исполнительства, что является одним из базовых принципов приобретения концертмейстером необходимых ансамблевых навыков и знаний. Специфические свойства совместной интерпретации исходят из особенностей этого вида исполнительства, которое предусматривает одновременное участие в процессе сотворчества, поэтому первостепенной задачей является согласованность действий. В этой ситуации внимание концертмейстера направлено на общую концепцию совместного исполнительства, которая формируется упорядоченностью всех её компонентов в стройную и согласованную систему, в результате чего исполнение становится процессом взаимодействия субъектов, направленным на художественную интерпретацию музыкального произведения.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Готлиб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«Совместная игра отличается от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сольной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тем, что и общий план, и все детали интерпретации являются плодом раздумий и творческой фантазии не одного, а нескольких исполнителей и реализуются они их объединенными усилиями. Процесс созревания художественного замысла и процесс его претворения в конкретных звуковых образах у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ансамблиста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солиста различны. Если пианист-солист может воспроизвести звучание пьесы в целом, то пианист-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только звучание своей партии. Причем знание партии, даже отличное, еще не делает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пианиста партнером. Он становится таковым лишь в процессе совместной работы с другим участником (или другими участниками) ансамбля».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Обращаясь к художественно-исполнительским аспектам совместного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заметим, что идея творческого равноправия воплощается музыкантами в постоянной деятельности. Их активность определяется не только характером дарования, приобретённым опытом, но и форматом участия в совместном исполнительском процессе, сочетающем внимательное отношение к намерениям солиста с обязательным проявлением собственной индивидуальности.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Утверждая необходимость равноправия солиста и концертмейстера, необходимо полностью отказаться от распространённого мнения об ограничении функциональности последнего лишь поддержкой солиста. Отметим, что, по мнению Е. Гуренко, каждый из исполнителей «обладает особым комплексом художественных способностей и мастерством, имеет определенные взгляды на мир, руководствуется тем или иным художественно-исполнительским методом». Представляя собственную интерпретацию, концертмейстер тем самым расширяет художественную трансляцию содержания музыкального произведения, обогащая и наиболее полно раскрывая тем самым концепцию партнёра по ансамблю.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Первейшим условием совместного исполнительского процесса является ритмическая дисциплина, отсутствие которой проявляется не только в изменении темпов с параллельным движением динамики, во время штриховых перемен, чередования фраз, варьирования фактуры, но и в несоблюдении агогики. Под синхронностью совместного исполнения следует понимать точность сочетания во времени ударных и безударных долей любого такта, согласованность мелких длительностей и единство в выдерживании пауз. Сохранению целостности способствуют и акценты. К.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Мострас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«Во время разучивания, в поисках слаженности исполнения необходимо иметь в распоряжении сопротивления для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объединения, согласования и реализации своих музыкальных намерений. Этим средством и является акцент в его разнообразном музыкальном воплощении».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совместном исполнительстве играет слух, который предполагает умение слышать не только себя, но и партнёра. Согласно позиции А.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Гольденвейзера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«способность мозгового аппарата такова, что ему свойственно фиксирование внимания на одном определенном моменте. А нам, музыкантам, необходимо развивать не присущую человеку способность - будто расчленяя сознание, проявлять внимание одновременно к разным линиям, сознательно вести их».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Успешному воспитанию этого навыка помогает развитие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тембрального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фактурного слуха с самых первых уроков музыки, когда ученику поручается исполнение мелодии, а преподаватель выполняет полное гармоническое заполнение, тогда в процессе игры обучающийся получает возможность слышать значительно больше, чем может выполнить на инструменте сам. Совместная игра сохраняет своё значение в направлении активизации и совершенствования исполнительского слуха на всех этапах обучения пианиста.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Весомым фактором согласованного совместного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грамотная редакция нотного текста, определение единых исполнительских ремарок. Подробный анализ произведения с учётом авторских указаний дисциплинирует творческое мышление исполнителей, способствует совместному раскрытию его художественного содержания, в то же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 их творческой фантазии. «Категорическим императивом» здесь предстаёт утверждение Л. Гинзбурга: «Принято думать, что тщательное выполнение авторских указаний убивает индивидуальность исполнителя. Это представление ложно в самом своем существе. Можно назвать целый ряд исполнителей, которые с большой тщательностью относились к авторскому тексту и в то же время обладали яркой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артистической индивидуальностью (А. Рубинштейн, И. Гофман). Дело в том, что всякий нотный текст есть известная приближенность. Если в нотах написать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forte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crescendo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accelerando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т.д., это означает, что надо играть громко, усиливая, ускоряя и т.д. Но как исполнять все эти оттенки, каково должно быть их взаимоотношение во времени, - целиком предоставляется артистической индивидуальности исполнителя». Актуальное значение в совместном исполнительстве приобретает понятие «немой интонации» как регулирование общего начала и окончания. У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ансамблистов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единое слуховое восприятие начала совместного выступления, хотя методы его достижения у каждого музыканта свои - всё зависит от знания законов владения своим инструментом (в таких ситуациях учитывают несовпадение атаки звука на каждом из инструментов). Решающее значение приобретает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ауфтакт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(общий «вдох») и момент атаки (начало звучания), внутренняя природа которых одинакова: вдох как накопление энергии, её влияние на источник звука (атака) и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(расход энергии, выдох). На помощь может прийти и условный жест: кивок головой концертмейстера. У исполнителей на духовых инструментах, вокалистов,</w:t>
      </w:r>
      <w:r w:rsid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хоровиков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вступление рациональнее всего делать по их вдоху и обязательно знать его специфику (длину). В хореографических классах - активность движения определённых частей тела, а в классическом танце - энергичность подготовительного движения первой пары или же первого танцовщика. На первоначальном этапе работы над произведением это может быть и счёт (две или три метрические доли, представляемые в соответствии с темпом произведения). В этом контексте речь должна идти и об одновременном окончании фраз, произведения или его отдельных частей, поскольку из-за отсутствия согласованности исчезают смысловые цезуры, не выполняются точно ферматы, паузы. Во многих случаях их мера, как и продолжительность окончаний, также формирует синхронность исполнения.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совместном окончании берётся во внимание и специфика каждого инструмента или голоса: умение вовремя «потушить» звук - у струнных народных, остановка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 - у баянистов и аккордеонистов, длина смычка - у струнных смычковых, возможности дыхания - у вокалистов, исполнителей на духовых инструментах, хористов.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хореографических классах одновременное заключение с концертмейстером, как и синхронность вступления, связаны с активностью и количеством движений, приходящихся на окончание.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работы над произведением продолжается в непосредственном контакте с исполнительским решением проблемы интерпретации и состоит из соотношения и взаимосвязи субъективного и объективного. А. Алексеев по этому поводу пишет: «Под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данном контексте, следует понимать все то, что с достаточной достоверностью раскрывает содержание произведения, воплощенное в нотном тексте, в имеющихся в нем ремарках... Что касается субъективного, то это - проявление личностного отношения исполнителя к объективным данным о композиторском замысле и создание на этой основе собственной трактовки». Развивая эту мысль, сошлёмся и на Ю. Кочнева, который считает, что «соотношение объективного и субъективного в процессах интерпретации может быть весьма различным: от большей или меньшей близости авторского и исполнительского текстов к довольно значительному их расхождению. Зависит оно от многих социальных и индивидуальных факторов... Исполнительские акты должны каждый раз рассматриваться и оцениваться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конкретно-исторически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 осознанное сосуществование объективного и субъективного процессов в деятельности концертмейстера и солиста создает убедительную исполнительскую модель совместного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работу над произведением можно условно разделить на три этапа, которые зависят от индивидуальности музыкантов, их одарённости и уровня развития. Условность касается и временной длительности этапов.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- получение общего представления о произведении, его художественные образы, которые предстают, по выражению Ю.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Цагарелли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«продуктом творческой обработки музыкальной информации».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этап - постепенное углубление в суть произведения, которое изучается и на котором происходит отбор и овладение средствами выразительности, необходимыми для реализации его художественного содержания.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предполагает совместную работу концертмейстера и солиста, результатом которой станет исполнительская реализация произведения (концертное исполнение).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на этапе формирования музыкального образа играет процесс восприятия произведения. Индивидуальность обоих исполнителей оказывается, прежде всего, в правильном понимании композиторской идеи, которая формирует интонационный строй, агогику, динамику, фразировку, характер штриха и т.д., поэтому в случае совместного исполнительства вопрос интерпретации представляется вдвойне сложным вследствие сотрудничества разных личностей. Е.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Либерман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отмечал: «Можно вспомнить высказывания по этому вопросу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Куперена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Бетховена, Шумана и других авторов. Их можно понять. Они были творцами, гениальными людьми. Они жили в своих произведениях, любили их, делали тщательную редакцию, пытаясь воплотить в словесных объяснениях и разных знаках свои чувства, свою интерпретацию. Какая большая ответственность перед произведением чувствуется в многочисленных просьбах Бетховена к своему издателю: добавить какое-то обозначение, или лигу, или аппликатуру в точно указанном месте» [9, с. 15]. В высказываниях многих композиторов прослеживается мысль о том, что нотная запись почти всегда воплощает волю автора. А некоторые композиторы предъявляли достаточно жёсткие требования к исполнителям, например, М. Равель: «Я не прошу, чтобы меня интерпретировали», - усматривая задачу исполнителя только в точном исполнении его указаний. Схожей позиции придерживался и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Ф. Стравинский. Именно по этой причине изучение и осмысление исполнителями всей совокупности авторских обозначений должно стать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весомым основанием их интерпретационных поисков. Наиболее полное восприятие (понимание) композиторского замысла происходит в контексте художественного осознания музыкальных параметров произведения, которые эту идею воплощают: нотного текста (и литературного - в случае работы с вокалистом), драматургии, формы, стилистических особенностей, эпохи создания произведения. К процессу восприятия произведения приобщается и информация о творчестве композитора и характерных особенностях его стиля. Воплощая эти параметры, охватывая те грани музыкального произведения, которые отражают особенности художественного образа, созданного композитором, музыканты углубляют своё понимание художественных задач произведения, проявляют индивидуальное отношение к ней, находят соответствующую исполнительскую манеру.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в создании художественного образа большое значение приобретают и отдельные эмоционально-образные ассоциации, развёрнутые поэтические картины, ярко-предметные, целостные впечатления визуального уровня, где основным рычагом является эмоциональная реакция. Бесспорно, во время соприкосновения с разнообразными эмоционально-художественными впечатлениями значительный вес имеют интеллектуальные механизмы познавательных процессов.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этап, на котором происходит овладение средствами выразительности, необходимыми для реализации его художественного содержания, становится периодом самоанализа для каждого исполнителя. Вот что</w:t>
      </w:r>
      <w:r w:rsid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 по этому поводу Я.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«Работа концертирующего музыканта сделала из меня почти психолога. Все время приходится напряженно всматриваться в себя, чего-то доискиваться внутри. Не в том дело, нравится это занятие или нет. Иначе не найти решения каким-то чисто профессиональным проблемам - вот в чем смысл. Многие из них могут быть осознаны и решены только "изнутри". С годами это постоянное наблюдение за собой, аналитические упражнения со своим "я", которые диктуются,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повторяю, интер</w:t>
      </w:r>
      <w:r w:rsid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есами дела, </w:t>
      </w:r>
      <w:proofErr w:type="gramStart"/>
      <w:r w:rsid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привычку»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на этом этапе работы конструируется целостный музыкально-исполнительский образ, целенаправленно формируются все его компоненты через понимание идейно-эмоционального, звукового и технического содержания произведения. Одновременно в центре внимания на данном этапе находится проработка всех элементов нотного текста: работа над интонацией, усвоением фактуры,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темпоритма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осмысление штрихов, динамики, слова (вокалистами). Пианист-концертмейстер к этому перечню добавляет аппликатуру, педаль, туше. После завершения этой работы совместная исполнительская интерпретация предстаёт успешным актом осуществления замыслов, и только после освоения данного этапа целесообразно переходить к творческому ансамблевому взаимодействию.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Отдельный спектр вопросов третьего этапа составляют те компоненты творческой лаборатории музыкантов, которые требуют совместных скоординированных действий, а именно: фразировка, артикуляция, агогика, штрихи, тембр, фактура, динамика,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эти факторы коммуникативного взаимодействия нескольких исполнителей создают принципиальные методологические основания для создания качественной структуры совместного исполнительства.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Ориентируясь в разнообразных стилевых сферах, специфике различных течений и направлений, активно изучая произведение на уровне его интерпретационного решения, владея средствами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своём инструменте, каждый из музыкантов способен воплотить художественный замысел произведения в его уникальном тембровом воплощении.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творческом процессе исполнителей в составе ансамбля существенную роль играет фактура. Свойства фортепианной фактуры с её способностью к звуковому расслоению и мобильности темброво-артикуляционных соотношений позволяют концертмейстеру дифференцировать фон, линии отдельных голосов для заполнения и смыслового согласования партии </w:t>
      </w: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партнёра и вместе с его партией образовывать многослойную музыкально-пространственную ткань.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можем делать выводы о необходимости тщательной подготовки профессионального концертмейстера в системе «школа - колледж - вуз», включающей не только развитие базовых навыков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с листа, транспонирование, игру одновременно нескольких партий, но и специальную подготовку по развитию темброво-акустического слуха, умению читать партитуры, ориентироваться в инструментовке, знать иностранные языки (особенно данное положение актуально при работе с вокалистами), базовые основы игры на </w:t>
      </w:r>
      <w:proofErr w:type="gram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proofErr w:type="gram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симфонического оркестра, принципы голосообразования. Немаловажным является выработка умения слушать и слышать намерения партнёров, а также владение искусством антиципации. Всё это требует от концертмейстера неустанной и кропотливой работы, результатом которой является подлинно художественная, цельная интерпретация музыкального произведения.</w:t>
      </w:r>
    </w:p>
    <w:p w:rsidR="00BB7405" w:rsidRPr="00D3735E" w:rsidRDefault="00BB7405" w:rsidP="005213B8">
      <w:pPr>
        <w:spacing w:before="150"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37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="005213B8" w:rsidRPr="00D37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</w:p>
    <w:bookmarkEnd w:id="0"/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Алексеев А. Д. Творчество музыканта-исполнителя: на материале интерпретации выдающихся пианистов прошлого и настоящего. М.: Музыка, 1991. 104 с.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Гинзбург Л. О работе над музыкальным произведением. Изд. 4-е, доп. М.: Музыка, 1981. 143 с.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Гольденвейзер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Об исполнительстве // Вопросы фортепианного исполнительства: очерки, статьи, воспоминания / сост. М. Г. Соколов. М.: Музыка, 1965.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С. 35-71.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Готлиб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Основы ансамблевой техники. М.: Музыка, 1971. 96 с.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Гуренко Е. Г. Исполнительское искусство: методологические проблемы: уч. пособие. Новосибирск: НГК, 1985. 88 с.</w:t>
      </w:r>
    </w:p>
    <w:p w:rsidR="00BB7405" w:rsidRPr="005213B8" w:rsidRDefault="00BB7405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Калицкий</w:t>
      </w:r>
      <w:proofErr w:type="spellEnd"/>
      <w:r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Функциональная дифференциация профессий «концертмейстер» и «аккомпаниатор» // Обсерватория культуры. 2016. Т. 13. № 4. С. 480-484.</w:t>
      </w:r>
    </w:p>
    <w:p w:rsidR="00BB7405" w:rsidRPr="005213B8" w:rsidRDefault="005213B8" w:rsidP="005213B8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B7405" w:rsidRPr="005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Леонтьев А. А. Психология общения. М.: Смысл, 1997. 365 с.</w:t>
      </w:r>
    </w:p>
    <w:sectPr w:rsidR="00BB7405" w:rsidRPr="0052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5"/>
    <w:rsid w:val="00024571"/>
    <w:rsid w:val="005213B8"/>
    <w:rsid w:val="00BB7405"/>
    <w:rsid w:val="00D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2020-06-03T08:12:00Z</dcterms:created>
  <dcterms:modified xsi:type="dcterms:W3CDTF">2020-06-03T09:31:00Z</dcterms:modified>
</cp:coreProperties>
</file>